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353" w:rsidRPr="0040397A" w:rsidRDefault="0040397A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b/>
          <w:bCs/>
          <w:color w:val="3F3E3E"/>
          <w:kern w:val="36"/>
          <w:sz w:val="38"/>
          <w:szCs w:val="32"/>
          <w:lang w:val="fr-FR" w:eastAsia="en-GB"/>
        </w:rPr>
      </w:pPr>
      <w:r w:rsidRPr="0040397A">
        <w:rPr>
          <w:rFonts w:ascii="Century Gothic" w:hAnsi="Century Gothic"/>
          <w:noProof/>
          <w:sz w:val="38"/>
          <w:szCs w:val="32"/>
          <w:lang w:eastAsia="en-GB"/>
        </w:rPr>
        <w:drawing>
          <wp:anchor distT="0" distB="0" distL="114300" distR="114300" simplePos="0" relativeHeight="251658240" behindDoc="1" locked="0" layoutInCell="1" allowOverlap="1" wp14:anchorId="3D9F6D3A" wp14:editId="282E2675">
            <wp:simplePos x="0" y="0"/>
            <wp:positionH relativeFrom="margin">
              <wp:align>right</wp:align>
            </wp:positionH>
            <wp:positionV relativeFrom="paragraph">
              <wp:posOffset>83</wp:posOffset>
            </wp:positionV>
            <wp:extent cx="2451735" cy="1737995"/>
            <wp:effectExtent l="0" t="0" r="5715" b="0"/>
            <wp:wrapTight wrapText="bothSides">
              <wp:wrapPolygon edited="0">
                <wp:start x="0" y="0"/>
                <wp:lineTo x="0" y="21308"/>
                <wp:lineTo x="21483" y="21308"/>
                <wp:lineTo x="21483" y="0"/>
                <wp:lineTo x="0" y="0"/>
              </wp:wrapPolygon>
            </wp:wrapTight>
            <wp:docPr id="1" name="Picture 1" descr="http://i-cms.linternaute.com/image_cms/400/1816102-combien-gagne-le-vainqueur-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-cms.linternaute.com/image_cms/400/1816102-combien-gagne-le-vainqueur-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353" w:rsidRPr="0040397A">
        <w:rPr>
          <w:rFonts w:ascii="Century Gothic" w:eastAsia="Times New Roman" w:hAnsi="Century Gothic" w:cs="Times New Roman"/>
          <w:b/>
          <w:bCs/>
          <w:color w:val="3F3E3E"/>
          <w:kern w:val="36"/>
          <w:sz w:val="38"/>
          <w:szCs w:val="32"/>
          <w:lang w:val="fr-FR" w:eastAsia="en-GB"/>
        </w:rPr>
        <w:t xml:space="preserve">Primes et </w:t>
      </w:r>
      <w:proofErr w:type="spellStart"/>
      <w:r w:rsidR="00D57353" w:rsidRPr="0040397A">
        <w:rPr>
          <w:rFonts w:ascii="Century Gothic" w:eastAsia="Times New Roman" w:hAnsi="Century Gothic" w:cs="Times New Roman"/>
          <w:b/>
          <w:bCs/>
          <w:color w:val="3F3E3E"/>
          <w:kern w:val="36"/>
          <w:sz w:val="38"/>
          <w:szCs w:val="32"/>
          <w:lang w:val="fr-FR" w:eastAsia="en-GB"/>
        </w:rPr>
        <w:t>prize</w:t>
      </w:r>
      <w:proofErr w:type="spellEnd"/>
      <w:r w:rsidR="00D57353" w:rsidRPr="0040397A">
        <w:rPr>
          <w:rFonts w:ascii="Century Gothic" w:eastAsia="Times New Roman" w:hAnsi="Century Gothic" w:cs="Times New Roman"/>
          <w:b/>
          <w:bCs/>
          <w:color w:val="3F3E3E"/>
          <w:kern w:val="36"/>
          <w:sz w:val="38"/>
          <w:szCs w:val="32"/>
          <w:lang w:val="fr-FR" w:eastAsia="en-GB"/>
        </w:rPr>
        <w:t xml:space="preserve"> money du sport</w:t>
      </w:r>
    </w:p>
    <w:p w:rsidR="00BF6084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  <w:t xml:space="preserve"> Combien gagne le club vainqueur de la Ligue des champions ? Quelle prime est remise à l'équipe qui remporte la Coupe du monde de rugby ? Avec quel chèque repart le lauréat de Roland Garros ? Linternaute.com est parti à la chasse aux chiffres.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 xml:space="preserve"> </w:t>
      </w:r>
    </w:p>
    <w:p w:rsidR="00BF6084" w:rsidRPr="0040397A" w:rsidRDefault="00BF6084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</w:p>
    <w:p w:rsidR="00D57353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Combien gagne le vainqueur de Roland Garros ?</w:t>
      </w:r>
    </w:p>
    <w:p w:rsidR="00D57353" w:rsidRPr="0040397A" w:rsidRDefault="00D57353" w:rsidP="00BF6084">
      <w:pPr>
        <w:numPr>
          <w:ilvl w:val="0"/>
          <w:numId w:val="1"/>
        </w:numPr>
        <w:spacing w:after="0" w:line="240" w:lineRule="auto"/>
        <w:ind w:left="0" w:firstLine="0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</w:pPr>
      <w:proofErr w:type="spellStart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eastAsia="en-GB"/>
        </w:rPr>
        <w:t>Tournoi</w:t>
      </w:r>
      <w:proofErr w:type="spellEnd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eastAsia="en-GB"/>
        </w:rPr>
        <w:t xml:space="preserve">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 xml:space="preserve">Roland 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>Garros</w:t>
      </w:r>
      <w:proofErr w:type="spellEnd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 xml:space="preserve"> 2014</w:t>
      </w:r>
      <w:r w:rsidR="00BF6084"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 xml:space="preserve"> - 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eastAsia="en-GB"/>
        </w:rPr>
        <w:t>Prize money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 xml:space="preserve">1,65 million 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>d'euros</w:t>
      </w:r>
      <w:proofErr w:type="spellEnd"/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 xml:space="preserve">Forte d'une enveloppe de plus de 25 millions d'euros dédiée à sa dotation globale, l'édition 2014 des </w:t>
      </w:r>
      <w:hyperlink r:id="rId6" w:tgtFrame="_blank" w:history="1">
        <w:r w:rsidRPr="0040397A">
          <w:rPr>
            <w:rFonts w:ascii="Century Gothic" w:eastAsia="Times New Roman" w:hAnsi="Century Gothic" w:cs="Times New Roman"/>
            <w:color w:val="3F3E3E"/>
            <w:sz w:val="32"/>
            <w:szCs w:val="32"/>
            <w:u w:val="single"/>
            <w:lang w:val="fr-FR" w:eastAsia="en-GB"/>
          </w:rPr>
          <w:t>Internationaux de France</w:t>
        </w:r>
      </w:hyperlink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 permettra aux vainqueurs, d'ajouter 1,65 million d'euros à leur cagnotte personnelle (contre 1,5 million en 2013), aussi bien chez les hommes que chez les femmes. Les finalistes repartiront avec la moitié de ce gain, soit 750 000 euros. </w:t>
      </w:r>
    </w:p>
    <w:p w:rsidR="00874F54" w:rsidRPr="0040397A" w:rsidRDefault="00874F5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</w:p>
    <w:p w:rsidR="00BF6084" w:rsidRPr="0040397A" w:rsidRDefault="00BF608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</w:p>
    <w:p w:rsidR="00BF6084" w:rsidRPr="0040397A" w:rsidRDefault="00BF608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Dotation de Roland Garros en simple messieurs et dames (2014)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8"/>
        <w:gridCol w:w="2281"/>
      </w:tblGrid>
      <w:tr w:rsidR="00BF6084" w:rsidRPr="0040397A" w:rsidTr="0040397A">
        <w:trPr>
          <w:trHeight w:val="502"/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Rang</w:t>
            </w:r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Gains (€)</w:t>
            </w:r>
          </w:p>
        </w:tc>
      </w:tr>
      <w:tr w:rsidR="00BF6084" w:rsidRPr="0040397A" w:rsidTr="0040397A">
        <w:trPr>
          <w:trHeight w:val="47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Vainqueur</w:t>
            </w:r>
            <w:proofErr w:type="spellEnd"/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1 650 000</w:t>
            </w:r>
          </w:p>
        </w:tc>
      </w:tr>
      <w:tr w:rsidR="00BF6084" w:rsidRPr="0040397A" w:rsidTr="0040397A">
        <w:trPr>
          <w:trHeight w:val="52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825 000</w:t>
            </w:r>
          </w:p>
        </w:tc>
      </w:tr>
      <w:tr w:rsidR="00BF6084" w:rsidRPr="0040397A" w:rsidTr="0040397A">
        <w:trPr>
          <w:trHeight w:val="45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Demi-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412 500</w:t>
            </w:r>
          </w:p>
        </w:tc>
      </w:tr>
      <w:tr w:rsidR="00BF6084" w:rsidRPr="0040397A" w:rsidTr="0040397A">
        <w:trPr>
          <w:trHeight w:val="568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Quart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220 000</w:t>
            </w:r>
          </w:p>
        </w:tc>
      </w:tr>
      <w:tr w:rsidR="00BF6084" w:rsidRPr="0040397A" w:rsidTr="0040397A">
        <w:trPr>
          <w:trHeight w:val="5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Huitième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125 000</w:t>
            </w:r>
          </w:p>
        </w:tc>
      </w:tr>
      <w:tr w:rsidR="00BF6084" w:rsidRPr="0040397A" w:rsidTr="0040397A">
        <w:trPr>
          <w:trHeight w:val="64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Troisième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tour</w:t>
            </w:r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72 000</w:t>
            </w:r>
          </w:p>
        </w:tc>
      </w:tr>
      <w:tr w:rsidR="00BF6084" w:rsidRPr="0040397A" w:rsidTr="0040397A">
        <w:trPr>
          <w:trHeight w:val="56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Deuxième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tour</w:t>
            </w:r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42 000</w:t>
            </w:r>
          </w:p>
        </w:tc>
      </w:tr>
      <w:tr w:rsidR="00BF6084" w:rsidRPr="0040397A" w:rsidTr="0040397A">
        <w:trPr>
          <w:trHeight w:val="54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Premier tour</w:t>
            </w:r>
          </w:p>
        </w:tc>
        <w:tc>
          <w:tcPr>
            <w:tcW w:w="22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F6084" w:rsidRPr="0040397A" w:rsidRDefault="00BF6084" w:rsidP="00BF6084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24 000</w:t>
            </w:r>
          </w:p>
        </w:tc>
      </w:tr>
    </w:tbl>
    <w:p w:rsidR="00BF6084" w:rsidRPr="0040397A" w:rsidRDefault="00BF608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</w:p>
    <w:p w:rsidR="00874F54" w:rsidRPr="0040397A" w:rsidRDefault="00874F5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</w:p>
    <w:p w:rsidR="00C04405" w:rsidRPr="0040397A" w:rsidRDefault="00D57353" w:rsidP="00BF6084">
      <w:pPr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lastRenderedPageBreak/>
        <w:t>Pour l'édition 2014, la Fédération Française de tennis a consenti à une rallonge de plus de 3 millions d'euros pour la dotation globale de </w:t>
      </w:r>
      <w:hyperlink r:id="rId7" w:history="1">
        <w:r w:rsidRPr="0040397A">
          <w:rPr>
            <w:rFonts w:ascii="Century Gothic" w:eastAsia="Times New Roman" w:hAnsi="Century Gothic" w:cs="Times New Roman"/>
            <w:color w:val="3F3E3E"/>
            <w:sz w:val="32"/>
            <w:szCs w:val="32"/>
            <w:u w:val="single"/>
            <w:shd w:val="clear" w:color="auto" w:fill="FFFFFF"/>
            <w:lang w:val="fr-FR" w:eastAsia="en-GB"/>
          </w:rPr>
          <w:t>Roland Garros</w:t>
        </w:r>
      </w:hyperlink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>.</w:t>
      </w:r>
    </w:p>
    <w:p w:rsidR="00D57353" w:rsidRPr="0040397A" w:rsidRDefault="00D57353" w:rsidP="00BF6084">
      <w:pPr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</w:pPr>
    </w:p>
    <w:p w:rsidR="00D57353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Combien gagne le vainqueur de Wimbledon ?</w:t>
      </w:r>
    </w:p>
    <w:p w:rsidR="00D57353" w:rsidRPr="0040397A" w:rsidRDefault="00D57353" w:rsidP="00BF6084">
      <w:pPr>
        <w:numPr>
          <w:ilvl w:val="0"/>
          <w:numId w:val="2"/>
        </w:numPr>
        <w:spacing w:after="0" w:line="240" w:lineRule="auto"/>
        <w:ind w:left="0" w:firstLine="0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</w:pP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val="fr-FR" w:eastAsia="en-GB"/>
        </w:rPr>
        <w:t>Tournoi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>Wimbledon 2013</w:t>
      </w:r>
      <w:r w:rsidR="00BF6084"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 xml:space="preserve"> - </w:t>
      </w:r>
      <w:proofErr w:type="spellStart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val="fr-FR" w:eastAsia="en-GB"/>
        </w:rPr>
        <w:t>Prize</w:t>
      </w:r>
      <w:proofErr w:type="spellEnd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val="fr-FR" w:eastAsia="en-GB"/>
        </w:rPr>
        <w:t xml:space="preserve"> money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>1,6 million de livres (1,87M €)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Entre le début de </w:t>
      </w:r>
      <w:hyperlink r:id="rId8" w:tgtFrame="_blank" w:history="1">
        <w:r w:rsidRPr="0040397A">
          <w:rPr>
            <w:rFonts w:ascii="Century Gothic" w:eastAsia="Times New Roman" w:hAnsi="Century Gothic" w:cs="Times New Roman"/>
            <w:color w:val="3F3E3E"/>
            <w:sz w:val="32"/>
            <w:szCs w:val="32"/>
            <w:u w:val="single"/>
            <w:lang w:val="fr-FR" w:eastAsia="en-GB"/>
          </w:rPr>
          <w:t>l'ère Open</w:t>
        </w:r>
      </w:hyperlink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 en 1968 et 2013, la récompense versée au lauréat du tournoi de 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eastAsia="en-GB"/>
        </w:rPr>
        <w:fldChar w:fldCharType="begin"/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instrText xml:space="preserve"> HYPERLINK "http://www.linternaute.com/sport/tennis/wimbledon/" \t "_blank" </w:instrTex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eastAsia="en-GB"/>
        </w:rPr>
        <w:fldChar w:fldCharType="separate"/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u w:val="single"/>
          <w:lang w:val="fr-FR" w:eastAsia="en-GB"/>
        </w:rPr>
        <w:t>Wimbledon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eastAsia="en-GB"/>
        </w:rPr>
        <w:fldChar w:fldCharType="end"/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est</w:t>
      </w:r>
      <w:proofErr w:type="spellEnd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 xml:space="preserve"> passée de 2 000 à 1,6 million de livres sterling ! Les </w:t>
      </w:r>
      <w:proofErr w:type="gram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vainqueur</w:t>
      </w:r>
      <w:proofErr w:type="gramEnd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 xml:space="preserve"> de 2013, Andy Murray et Marion Bartoli, ont ainsi empoché environ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 1,925 million d'euros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. </w:t>
      </w:r>
    </w:p>
    <w:p w:rsidR="00BF6084" w:rsidRPr="0040397A" w:rsidRDefault="00BF608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</w:p>
    <w:p w:rsidR="00BF6084" w:rsidRPr="0040397A" w:rsidRDefault="00BF608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Dotation de Wimbledon en simple dames et messieurs (2013)</w:t>
      </w:r>
    </w:p>
    <w:tbl>
      <w:tblPr>
        <w:tblW w:w="8222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985"/>
        <w:gridCol w:w="2693"/>
      </w:tblGrid>
      <w:tr w:rsidR="00D57353" w:rsidRPr="0040397A" w:rsidTr="0040397A">
        <w:trPr>
          <w:tblHeader/>
        </w:trPr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Rang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 xml:space="preserve">Gains </w:t>
            </w:r>
            <w:proofErr w:type="spellStart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en</w:t>
            </w:r>
            <w:proofErr w:type="spellEnd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 xml:space="preserve"> livres </w:t>
            </w:r>
            <w:proofErr w:type="spellStart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anglaises</w:t>
            </w:r>
            <w:proofErr w:type="spellEnd"/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 xml:space="preserve">Gains </w:t>
            </w:r>
            <w:proofErr w:type="spellStart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en</w:t>
            </w:r>
            <w:proofErr w:type="spellEnd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 xml:space="preserve"> euros</w:t>
            </w:r>
          </w:p>
        </w:tc>
      </w:tr>
      <w:tr w:rsidR="00D57353" w:rsidRPr="0040397A" w:rsidTr="0040397A">
        <w:tc>
          <w:tcPr>
            <w:tcW w:w="822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Times New Roman"/>
                <w:color w:val="666666"/>
                <w:sz w:val="32"/>
                <w:szCs w:val="32"/>
                <w:lang w:val="fr-FR" w:eastAsia="en-GB"/>
              </w:rPr>
            </w:pPr>
            <w:r w:rsidRPr="0040397A">
              <w:rPr>
                <w:rFonts w:ascii="Century Gothic" w:eastAsia="Times New Roman" w:hAnsi="Century Gothic" w:cs="Times New Roman"/>
                <w:color w:val="666666"/>
                <w:sz w:val="32"/>
                <w:szCs w:val="32"/>
                <w:lang w:val="fr-FR" w:eastAsia="en-GB"/>
              </w:rPr>
              <w:t>Source : Site officiel de Wimbledon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Vainqueur</w:t>
            </w:r>
            <w:proofErr w:type="spellEnd"/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1 600 000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1 925 000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800 000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962 000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Demi-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400 000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481 000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Quart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205 000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247 000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Huitième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105 000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126 000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Troisième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tour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63 000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76 000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Deuxième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tour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38 000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46 000</w:t>
            </w:r>
          </w:p>
        </w:tc>
      </w:tr>
      <w:tr w:rsidR="00D57353" w:rsidRPr="0040397A" w:rsidTr="0040397A"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Premier tour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23 500</w:t>
            </w:r>
          </w:p>
        </w:tc>
        <w:tc>
          <w:tcPr>
            <w:tcW w:w="26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00</w:t>
            </w:r>
          </w:p>
        </w:tc>
      </w:tr>
    </w:tbl>
    <w:p w:rsidR="0040397A" w:rsidRDefault="0040397A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</w:p>
    <w:p w:rsidR="0040397A" w:rsidRDefault="0040397A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</w:p>
    <w:p w:rsidR="00D57353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Combien gagne le vainqueur de la Coupe du monde de foot ?</w:t>
      </w:r>
    </w:p>
    <w:p w:rsidR="00D57353" w:rsidRPr="0040397A" w:rsidRDefault="00D57353" w:rsidP="00BF6084">
      <w:pPr>
        <w:numPr>
          <w:ilvl w:val="0"/>
          <w:numId w:val="6"/>
        </w:numPr>
        <w:spacing w:after="0" w:line="240" w:lineRule="auto"/>
        <w:ind w:left="0" w:firstLine="0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</w:pPr>
      <w:proofErr w:type="spellStart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eastAsia="en-GB"/>
        </w:rPr>
        <w:t>Tournoi</w:t>
      </w:r>
      <w:proofErr w:type="spellEnd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eastAsia="en-GB"/>
        </w:rPr>
        <w:t xml:space="preserve">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>Coupe du monde 2014</w:t>
      </w:r>
    </w:p>
    <w:p w:rsidR="00D57353" w:rsidRPr="0040397A" w:rsidRDefault="00D57353" w:rsidP="00BF6084">
      <w:pPr>
        <w:numPr>
          <w:ilvl w:val="0"/>
          <w:numId w:val="6"/>
        </w:numPr>
        <w:spacing w:after="0" w:line="240" w:lineRule="auto"/>
        <w:ind w:left="0" w:firstLine="0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</w:pP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eastAsia="en-GB"/>
        </w:rPr>
        <w:t>Prize money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 xml:space="preserve">35 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>millions</w:t>
      </w:r>
      <w:proofErr w:type="spellEnd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 xml:space="preserve"> de dollars (25,6 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>millions</w:t>
      </w:r>
      <w:proofErr w:type="spellEnd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 xml:space="preserve"> 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>d'euros</w:t>
      </w:r>
      <w:proofErr w:type="spellEnd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eastAsia="en-GB"/>
        </w:rPr>
        <w:t>)</w:t>
      </w:r>
    </w:p>
    <w:p w:rsidR="00D57353" w:rsidRPr="0040397A" w:rsidRDefault="00BF6084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hAnsi="Century Gothic"/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0" locked="0" layoutInCell="1" allowOverlap="1" wp14:anchorId="564C4A84" wp14:editId="47D38B96">
            <wp:simplePos x="0" y="0"/>
            <wp:positionH relativeFrom="margin">
              <wp:align>right</wp:align>
            </wp:positionH>
            <wp:positionV relativeFrom="paragraph">
              <wp:posOffset>4577180</wp:posOffset>
            </wp:positionV>
            <wp:extent cx="2034737" cy="850232"/>
            <wp:effectExtent l="0" t="0" r="3810" b="7620"/>
            <wp:wrapNone/>
            <wp:docPr id="2" name="Picture 2" descr="en 2012, l'espagne, vainqueur de l'euro de foot a remporté une chèque de 23,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n 2012, l'espagne, vainqueur de l'euro de foot a remporté une chèque de 23,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737" cy="85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353"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La FIFA, organisatrice de la </w:t>
      </w:r>
      <w:hyperlink r:id="rId10" w:tgtFrame="_blank" w:history="1">
        <w:r w:rsidR="00D57353" w:rsidRPr="0040397A">
          <w:rPr>
            <w:rFonts w:ascii="Century Gothic" w:eastAsia="Times New Roman" w:hAnsi="Century Gothic" w:cs="Times New Roman"/>
            <w:color w:val="3F3E3E"/>
            <w:sz w:val="32"/>
            <w:szCs w:val="32"/>
            <w:u w:val="single"/>
            <w:lang w:val="fr-FR" w:eastAsia="en-GB"/>
          </w:rPr>
          <w:t>Coupe du monde de football</w:t>
        </w:r>
      </w:hyperlink>
      <w:r w:rsidR="00D57353"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, a dévoilé en décembre 2013, les primes versées aux équipes participant à la Coupe du monde de football au Brésil.</w:t>
      </w:r>
    </w:p>
    <w:tbl>
      <w:tblPr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3544"/>
        <w:gridCol w:w="3260"/>
      </w:tblGrid>
      <w:tr w:rsidR="00D57353" w:rsidRPr="0040397A" w:rsidTr="0040397A">
        <w:trPr>
          <w:tblHeader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3F3E3E"/>
                <w:sz w:val="32"/>
                <w:szCs w:val="32"/>
                <w:lang w:val="fr-FR" w:eastAsia="en-GB"/>
              </w:rPr>
            </w:pPr>
            <w:r w:rsidRPr="0040397A">
              <w:rPr>
                <w:rFonts w:ascii="Century Gothic" w:eastAsia="Times New Roman" w:hAnsi="Century Gothic" w:cs="Times New Roman"/>
                <w:b/>
                <w:bCs/>
                <w:color w:val="3F3E3E"/>
                <w:sz w:val="32"/>
                <w:szCs w:val="32"/>
                <w:lang w:val="fr-FR" w:eastAsia="en-GB"/>
              </w:rPr>
              <w:lastRenderedPageBreak/>
              <w:t>Dotation pour la Coupe du monde de football (2014)</w:t>
            </w:r>
          </w:p>
        </w:tc>
      </w:tr>
      <w:tr w:rsidR="00D57353" w:rsidRPr="0040397A" w:rsidTr="0040397A">
        <w:trPr>
          <w:tblHeader/>
        </w:trPr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Rang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Gains (</w:t>
            </w:r>
            <w:proofErr w:type="spellStart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en</w:t>
            </w:r>
            <w:proofErr w:type="spellEnd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 xml:space="preserve"> dollars)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Gains (</w:t>
            </w:r>
            <w:proofErr w:type="spellStart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en</w:t>
            </w:r>
            <w:proofErr w:type="spellEnd"/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 xml:space="preserve"> euros)</w:t>
            </w:r>
          </w:p>
        </w:tc>
      </w:tr>
      <w:tr w:rsidR="00D57353" w:rsidRPr="0040397A" w:rsidTr="0040397A">
        <w:tc>
          <w:tcPr>
            <w:tcW w:w="1049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Times New Roman"/>
                <w:color w:val="666666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Times New Roman"/>
                <w:color w:val="666666"/>
                <w:sz w:val="32"/>
                <w:szCs w:val="32"/>
                <w:lang w:eastAsia="en-GB"/>
              </w:rPr>
              <w:t>Source : FIFA</w:t>
            </w:r>
          </w:p>
        </w:tc>
      </w:tr>
      <w:tr w:rsidR="00D57353" w:rsidRPr="0040397A" w:rsidTr="0040397A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Champion du monde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35 000 000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25 600 000</w:t>
            </w:r>
          </w:p>
        </w:tc>
      </w:tr>
      <w:tr w:rsidR="00D57353" w:rsidRPr="0040397A" w:rsidTr="0040397A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25 000 000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18 300 000</w:t>
            </w:r>
          </w:p>
        </w:tc>
      </w:tr>
      <w:tr w:rsidR="00D57353" w:rsidRPr="0040397A" w:rsidTr="0040397A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Troisième</w:t>
            </w:r>
            <w:proofErr w:type="spellEnd"/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22 000 000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16 000 000</w:t>
            </w:r>
          </w:p>
        </w:tc>
      </w:tr>
      <w:tr w:rsidR="00D57353" w:rsidRPr="0040397A" w:rsidTr="0040397A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Quatrième</w:t>
            </w:r>
            <w:proofErr w:type="spellEnd"/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20 000 000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14 600 000</w:t>
            </w:r>
          </w:p>
        </w:tc>
      </w:tr>
      <w:tr w:rsidR="00D57353" w:rsidRPr="0040397A" w:rsidTr="0040397A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Quarts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finalistes</w:t>
            </w:r>
            <w:proofErr w:type="spellEnd"/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14 000 000 (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chacun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)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10 200 000</w:t>
            </w:r>
          </w:p>
        </w:tc>
      </w:tr>
      <w:tr w:rsidR="00D57353" w:rsidRPr="0040397A" w:rsidTr="0040397A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Huitièmes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9 000 000 (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chacun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)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6 600 000</w:t>
            </w:r>
          </w:p>
        </w:tc>
      </w:tr>
      <w:tr w:rsidR="00D57353" w:rsidRPr="0040397A" w:rsidTr="0040397A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Premier tour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8 000 000 (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chacun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)</w:t>
            </w:r>
          </w:p>
        </w:tc>
        <w:tc>
          <w:tcPr>
            <w:tcW w:w="32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5 800 000</w:t>
            </w:r>
          </w:p>
        </w:tc>
      </w:tr>
    </w:tbl>
    <w:p w:rsidR="00D57353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Un titre à l'Euro de foot rapporte...</w:t>
      </w:r>
    </w:p>
    <w:p w:rsidR="00D57353" w:rsidRPr="0040397A" w:rsidRDefault="00D57353" w:rsidP="004F296E">
      <w:pPr>
        <w:numPr>
          <w:ilvl w:val="0"/>
          <w:numId w:val="7"/>
        </w:numPr>
        <w:spacing w:after="0" w:line="240" w:lineRule="auto"/>
        <w:ind w:left="0" w:firstLine="0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</w:pPr>
      <w:r w:rsidRPr="0040397A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 xml:space="preserve"> 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val="fr-FR" w:eastAsia="en-GB"/>
        </w:rPr>
        <w:t>Tournoi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>Euro 2012</w:t>
      </w:r>
      <w:r w:rsidR="0040397A"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 xml:space="preserve">  -  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val="fr-FR" w:eastAsia="en-GB"/>
        </w:rPr>
        <w:t>Gains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>23,5 millions d'euros (au maximum)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Pour l'Euro 2012 qui se tenait en Ukraine et Pologne, la</w:t>
      </w:r>
      <w:r w:rsidR="00BF6084"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 xml:space="preserve"> 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dotation globale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, répartie entre les 16 équipes engagées, était de 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196 millions d'euros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, en hausse de 6,5 % par rapport à l'Euro 2008.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Au maximum, l'équipe victorieuse pouvait récolter 23,5 millions d'euros ; 8 pour sa participation, 3 grâce aux primes de victoires en phase de poule (1 million par victoire, la moitié pour un match nul) et 12,5 pour les victoires dans les confrontations à élimination directe (2M en quart + 3M en demi + 7,5 en finale). 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L'Italie, finaliste malheureuse, a récolté 4,5 millions d'</w:t>
      </w:r>
      <w:proofErr w:type="spellStart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eurospour</w:t>
      </w:r>
      <w:proofErr w:type="spellEnd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 xml:space="preserve"> son dernier match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.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Les joueurs, quant à eux, ne touchent pas directement ce gain. Ils bénéficient de primes négociées en amont du tournoi entre les cadres du vestiaire et leur fédération.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 </w:t>
      </w:r>
    </w:p>
    <w:tbl>
      <w:tblPr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3"/>
        <w:gridCol w:w="5528"/>
      </w:tblGrid>
      <w:tr w:rsidR="00D57353" w:rsidRPr="0040397A" w:rsidTr="0040397A">
        <w:trPr>
          <w:tblHeader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Times New Roman"/>
                <w:b/>
                <w:bCs/>
                <w:color w:val="3F3E3E"/>
                <w:sz w:val="32"/>
                <w:szCs w:val="32"/>
                <w:lang w:eastAsia="en-GB"/>
              </w:rPr>
              <w:t xml:space="preserve">Dotation pour </w:t>
            </w:r>
            <w:proofErr w:type="spellStart"/>
            <w:r w:rsidRPr="0040397A">
              <w:rPr>
                <w:rFonts w:ascii="Century Gothic" w:eastAsia="Times New Roman" w:hAnsi="Century Gothic" w:cs="Times New Roman"/>
                <w:b/>
                <w:bCs/>
                <w:color w:val="3F3E3E"/>
                <w:sz w:val="32"/>
                <w:szCs w:val="32"/>
                <w:lang w:eastAsia="en-GB"/>
              </w:rPr>
              <w:t>l'Euro</w:t>
            </w:r>
            <w:proofErr w:type="spellEnd"/>
            <w:r w:rsidRPr="0040397A">
              <w:rPr>
                <w:rFonts w:ascii="Century Gothic" w:eastAsia="Times New Roman" w:hAnsi="Century Gothic" w:cs="Times New Roman"/>
                <w:b/>
                <w:bCs/>
                <w:color w:val="3F3E3E"/>
                <w:sz w:val="32"/>
                <w:szCs w:val="32"/>
                <w:lang w:eastAsia="en-GB"/>
              </w:rPr>
              <w:t xml:space="preserve"> 2012</w:t>
            </w:r>
          </w:p>
        </w:tc>
      </w:tr>
      <w:tr w:rsidR="00D57353" w:rsidRPr="0040397A" w:rsidTr="0040397A">
        <w:trPr>
          <w:tblHeader/>
        </w:trPr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eastAsia="en-GB"/>
              </w:rPr>
              <w:t>Rang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val="fr-FR" w:eastAsia="en-GB"/>
              </w:rPr>
            </w:pPr>
            <w:r w:rsidRPr="0040397A">
              <w:rPr>
                <w:rFonts w:ascii="Century Gothic" w:eastAsia="Times New Roman" w:hAnsi="Century Gothic" w:cs="Arial"/>
                <w:b/>
                <w:bCs/>
                <w:color w:val="3F3E3E"/>
                <w:sz w:val="32"/>
                <w:szCs w:val="32"/>
                <w:lang w:val="fr-FR" w:eastAsia="en-GB"/>
              </w:rPr>
              <w:t>Gains à additionner (en euros)</w:t>
            </w:r>
          </w:p>
        </w:tc>
      </w:tr>
      <w:tr w:rsidR="00D57353" w:rsidRPr="0040397A" w:rsidTr="0040397A">
        <w:tc>
          <w:tcPr>
            <w:tcW w:w="97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Times New Roman"/>
                <w:color w:val="666666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Times New Roman"/>
                <w:color w:val="666666"/>
                <w:sz w:val="32"/>
                <w:szCs w:val="32"/>
                <w:lang w:eastAsia="en-GB"/>
              </w:rPr>
              <w:t>Source : UEFA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Vainqueur</w:t>
            </w:r>
            <w:proofErr w:type="spellEnd"/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7 500 000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lastRenderedPageBreak/>
              <w:t>Finaliste</w:t>
            </w:r>
            <w:proofErr w:type="spellEnd"/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4 500 000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Demi-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3 000 000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Quart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finaliste</w:t>
            </w:r>
            <w:proofErr w:type="spellEnd"/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2 000 000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3e place de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groupe</w:t>
            </w:r>
            <w:proofErr w:type="spellEnd"/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1 000 000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Victoire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en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poule</w:t>
            </w:r>
            <w:proofErr w:type="spellEnd"/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1 000 000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Match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nul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en</w:t>
            </w:r>
            <w:proofErr w:type="spellEnd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 xml:space="preserve"> </w:t>
            </w:r>
            <w:proofErr w:type="spellStart"/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poule</w:t>
            </w:r>
            <w:proofErr w:type="spellEnd"/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500 000</w:t>
            </w:r>
          </w:p>
        </w:tc>
      </w:tr>
      <w:tr w:rsidR="00D57353" w:rsidRPr="0040397A" w:rsidTr="0040397A"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Participation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</w:pPr>
            <w:r w:rsidRPr="0040397A">
              <w:rPr>
                <w:rFonts w:ascii="Century Gothic" w:eastAsia="Times New Roman" w:hAnsi="Century Gothic" w:cs="Arial"/>
                <w:sz w:val="32"/>
                <w:szCs w:val="32"/>
                <w:lang w:eastAsia="en-GB"/>
              </w:rPr>
              <w:t>8 000 000</w:t>
            </w:r>
          </w:p>
        </w:tc>
      </w:tr>
    </w:tbl>
    <w:p w:rsidR="00D57353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Un titre en Ligue des champions rapporte...</w:t>
      </w:r>
    </w:p>
    <w:p w:rsidR="00D57353" w:rsidRPr="00F460B8" w:rsidRDefault="00D57353" w:rsidP="00E72318">
      <w:pPr>
        <w:numPr>
          <w:ilvl w:val="0"/>
          <w:numId w:val="8"/>
        </w:numPr>
        <w:spacing w:after="0" w:line="240" w:lineRule="auto"/>
        <w:ind w:left="0" w:firstLine="0"/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</w:pPr>
      <w:r w:rsidRPr="00F460B8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Tournoi :</w:t>
      </w:r>
      <w:r w:rsidRPr="00F460B8">
        <w:rPr>
          <w:rStyle w:val="apple-converted-spac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 </w:t>
      </w:r>
      <w:r w:rsidRPr="00F460B8"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  <w:t>Ligue des champions 2014</w:t>
      </w:r>
      <w:r w:rsidR="00F460B8" w:rsidRPr="00F460B8"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  <w:t xml:space="preserve">  -   </w:t>
      </w:r>
      <w:proofErr w:type="spellStart"/>
      <w:r w:rsidRPr="00F460B8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Prize</w:t>
      </w:r>
      <w:proofErr w:type="spellEnd"/>
      <w:r w:rsidRPr="00F460B8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 xml:space="preserve"> money :</w:t>
      </w:r>
      <w:r w:rsidRPr="00F460B8">
        <w:rPr>
          <w:rStyle w:val="apple-converted-spac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 </w:t>
      </w:r>
      <w:r w:rsidRPr="00F460B8"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  <w:t>37,4 millions d'euros pour le champion + droits télé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La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hyperlink r:id="rId11" w:tgtFrame="_blank" w:history="1">
        <w:r w:rsidRPr="0040397A">
          <w:rPr>
            <w:rStyle w:val="Hyperlink"/>
            <w:rFonts w:ascii="Century Gothic" w:hAnsi="Century Gothic"/>
            <w:color w:val="3F3E3E"/>
            <w:sz w:val="32"/>
            <w:szCs w:val="32"/>
            <w:lang w:val="fr-FR"/>
          </w:rPr>
          <w:t>Ligue des champions</w:t>
        </w:r>
      </w:hyperlink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constitue l'une des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compétitions sportives internationales les plus rémunératrices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! Pour l'édition 2013-2014, le champion d'Europe peut espérer toucher un maximum de 37,4 millions d'euros</w:t>
      </w:r>
    </w:p>
    <w:p w:rsidR="00D57353" w:rsidRPr="0040397A" w:rsidRDefault="00D57353" w:rsidP="00BF6084">
      <w:pPr>
        <w:pStyle w:val="Heading2"/>
        <w:shd w:val="clear" w:color="auto" w:fill="FFFFFF"/>
        <w:spacing w:before="0" w:line="240" w:lineRule="auto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Les dotations de la Ligue des champions 2014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Une équipe prenant part aux matchs de poule de la Ligue des champions 2013-2014 était sûre de toucher 8,6 millions d'euros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, peu importe ses résultats. Des sommes auxquelles s'ajoutent 1 million d'euros par match gagné et 500 000 euros par match nul. Au fil de la compétition, les équipes engagées engrangent des gains.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</w:p>
    <w:tbl>
      <w:tblPr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6"/>
        <w:gridCol w:w="5875"/>
      </w:tblGrid>
      <w:tr w:rsidR="00D57353" w:rsidRPr="0040397A" w:rsidTr="00F460B8">
        <w:trPr>
          <w:tblHeader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/>
                <w:b/>
                <w:bCs/>
                <w:color w:val="3F3E3E"/>
                <w:sz w:val="32"/>
                <w:szCs w:val="32"/>
                <w:lang w:val="fr-FR"/>
              </w:rPr>
            </w:pPr>
            <w:r w:rsidRPr="0040397A">
              <w:rPr>
                <w:rFonts w:ascii="Century Gothic" w:hAnsi="Century Gothic"/>
                <w:b/>
                <w:bCs/>
                <w:color w:val="3F3E3E"/>
                <w:sz w:val="32"/>
                <w:szCs w:val="32"/>
                <w:lang w:val="fr-FR"/>
              </w:rPr>
              <w:t>Dotation de la Ligue des champions 2013/2014 (hors droits tv)</w:t>
            </w:r>
          </w:p>
        </w:tc>
      </w:tr>
      <w:tr w:rsidR="00D57353" w:rsidRPr="0040397A" w:rsidTr="00F460B8">
        <w:trPr>
          <w:tblHeader/>
        </w:trPr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>Rang</w:t>
            </w:r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  <w:lang w:val="fr-FR"/>
              </w:rPr>
            </w:pPr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  <w:lang w:val="fr-FR"/>
              </w:rPr>
              <w:t>Gains à additionner (en euros)</w:t>
            </w:r>
          </w:p>
        </w:tc>
      </w:tr>
      <w:tr w:rsidR="00D57353" w:rsidRPr="0040397A" w:rsidTr="00F460B8">
        <w:tc>
          <w:tcPr>
            <w:tcW w:w="978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Times New Roman"/>
                <w:color w:val="666666"/>
                <w:sz w:val="32"/>
                <w:szCs w:val="32"/>
                <w:lang w:val="fr-FR"/>
              </w:rPr>
            </w:pPr>
            <w:r w:rsidRPr="0040397A">
              <w:rPr>
                <w:rFonts w:ascii="Century Gothic" w:hAnsi="Century Gothic"/>
                <w:color w:val="666666"/>
                <w:sz w:val="32"/>
                <w:szCs w:val="32"/>
                <w:lang w:val="fr-FR"/>
              </w:rPr>
              <w:t>Source : Site officiel de l'UEFA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Vainqueur</w:t>
            </w:r>
            <w:proofErr w:type="spellEnd"/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10 500 000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Finaliste</w:t>
            </w:r>
            <w:proofErr w:type="spellEnd"/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6 500 000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Demi-</w:t>
            </w: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finaliste</w:t>
            </w:r>
            <w:proofErr w:type="spellEnd"/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4 900 000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lastRenderedPageBreak/>
              <w:t xml:space="preserve">Quart de </w:t>
            </w: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finaliste</w:t>
            </w:r>
            <w:proofErr w:type="spellEnd"/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3 900 000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Huitième</w:t>
            </w:r>
            <w:proofErr w:type="spellEnd"/>
            <w:r w:rsidRPr="0040397A">
              <w:rPr>
                <w:rFonts w:ascii="Century Gothic" w:hAnsi="Century Gothic" w:cs="Arial"/>
                <w:sz w:val="32"/>
                <w:szCs w:val="32"/>
              </w:rPr>
              <w:t xml:space="preserve"> de </w:t>
            </w: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finaliste</w:t>
            </w:r>
            <w:proofErr w:type="spellEnd"/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3 500 000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 xml:space="preserve">Bonus "match </w:t>
            </w: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nul</w:t>
            </w:r>
            <w:proofErr w:type="spellEnd"/>
            <w:r w:rsidRPr="0040397A">
              <w:rPr>
                <w:rFonts w:ascii="Century Gothic" w:hAnsi="Century Gothic" w:cs="Arial"/>
                <w:sz w:val="32"/>
                <w:szCs w:val="32"/>
              </w:rPr>
              <w:t>"</w:t>
            </w:r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500 000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Bonus "</w:t>
            </w: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victoire</w:t>
            </w:r>
            <w:proofErr w:type="spellEnd"/>
            <w:r w:rsidRPr="0040397A">
              <w:rPr>
                <w:rFonts w:ascii="Century Gothic" w:hAnsi="Century Gothic" w:cs="Arial"/>
                <w:sz w:val="32"/>
                <w:szCs w:val="32"/>
              </w:rPr>
              <w:t>"</w:t>
            </w:r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1 000 000</w:t>
            </w:r>
          </w:p>
        </w:tc>
      </w:tr>
      <w:tr w:rsidR="00D57353" w:rsidRPr="0040397A" w:rsidTr="00F460B8">
        <w:tc>
          <w:tcPr>
            <w:tcW w:w="3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Participation</w:t>
            </w:r>
          </w:p>
        </w:tc>
        <w:tc>
          <w:tcPr>
            <w:tcW w:w="58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8 600 000</w:t>
            </w:r>
          </w:p>
        </w:tc>
      </w:tr>
    </w:tbl>
    <w:p w:rsidR="00D57353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Un titre en Ligue 1 rapporte...</w:t>
      </w:r>
    </w:p>
    <w:p w:rsidR="00D57353" w:rsidRPr="00F460B8" w:rsidRDefault="00D57353" w:rsidP="001253DC">
      <w:pPr>
        <w:numPr>
          <w:ilvl w:val="0"/>
          <w:numId w:val="9"/>
        </w:numPr>
        <w:spacing w:after="0" w:line="240" w:lineRule="auto"/>
        <w:ind w:left="0" w:firstLine="0"/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</w:pPr>
      <w:r w:rsidRPr="00F460B8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Compétition :</w:t>
      </w:r>
      <w:r w:rsidRPr="00F460B8">
        <w:rPr>
          <w:rStyle w:val="apple-converted-spac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 </w:t>
      </w:r>
      <w:r w:rsidRPr="00F460B8"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  <w:t>Ligue 1</w:t>
      </w:r>
      <w:r w:rsidR="00F460B8" w:rsidRPr="00F460B8"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  <w:t xml:space="preserve">  -  </w:t>
      </w:r>
      <w:proofErr w:type="spellStart"/>
      <w:r w:rsidRPr="00F460B8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Prize</w:t>
      </w:r>
      <w:proofErr w:type="spellEnd"/>
      <w:r w:rsidRPr="00F460B8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 xml:space="preserve"> money :</w:t>
      </w:r>
      <w:r w:rsidRPr="00F460B8">
        <w:rPr>
          <w:rStyle w:val="apple-converted-spac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> </w:t>
      </w:r>
      <w:r w:rsidRPr="00F460B8">
        <w:rPr>
          <w:rFonts w:ascii="Century Gothic" w:hAnsi="Century Gothic"/>
          <w:color w:val="3F3E3E"/>
          <w:sz w:val="32"/>
          <w:szCs w:val="32"/>
          <w:shd w:val="clear" w:color="auto" w:fill="FFFFFF"/>
          <w:lang w:val="fr-FR"/>
        </w:rPr>
        <w:t>44 millions d'euros pour le PSG en 2013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Le système de dotation du championnat de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hyperlink r:id="rId12" w:history="1">
        <w:r w:rsidRPr="0040397A">
          <w:rPr>
            <w:rStyle w:val="Hyperlink"/>
            <w:rFonts w:ascii="Century Gothic" w:hAnsi="Century Gothic"/>
            <w:color w:val="3F3E3E"/>
            <w:sz w:val="32"/>
            <w:szCs w:val="32"/>
            <w:lang w:val="fr-FR"/>
          </w:rPr>
          <w:t>France</w:t>
        </w:r>
      </w:hyperlink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de football mêle une part fixe (9,3 M € en 2013), une licence club (2,3 M € en 2013) distribuées équitablement à toutes les équipes, à des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revenus plus fluctuants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, qui dépendent du classement sportif et de la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répartition des droits télévisés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.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Ainsi, le Conseil d'Administration de la LFP a attribué plus de 16 millions d'euros au PSG en fin de saison dernière, à la suite de son sacre en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hyperlink r:id="rId13" w:history="1">
        <w:r w:rsidRPr="0040397A">
          <w:rPr>
            <w:rStyle w:val="Hyperlink"/>
            <w:rFonts w:ascii="Century Gothic" w:hAnsi="Century Gothic"/>
            <w:color w:val="3F3E3E"/>
            <w:sz w:val="32"/>
            <w:szCs w:val="32"/>
            <w:lang w:val="fr-FR"/>
          </w:rPr>
          <w:t>Ligue 1</w:t>
        </w:r>
      </w:hyperlink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. Dans le même temps, les deux poursuivants marseillais et lyonnais ont engrangé environ 14M et 13M € respectivement.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En outre, un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classement réalisé à partir des cinq championnats précédents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 s'ajoute à ce calcul complexe. L'</w:t>
      </w:r>
      <w:hyperlink r:id="rId14" w:history="1">
        <w:r w:rsidRPr="0040397A">
          <w:rPr>
            <w:rStyle w:val="Hyperlink"/>
            <w:rFonts w:ascii="Century Gothic" w:hAnsi="Century Gothic"/>
            <w:color w:val="3F3E3E"/>
            <w:sz w:val="32"/>
            <w:szCs w:val="32"/>
            <w:lang w:val="fr-FR"/>
          </w:rPr>
          <w:t>Olympique Lyonnais</w:t>
        </w:r>
      </w:hyperlink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, qui arrive en tête, s'est ainsi adjugé 3,3M € supplémentaires. Marseille et Lille suivent avec 2,9 et 2,5M €. Ce système fait figure de bouée de sauvetage pour les grosses écuries du championnat qui se sont écroulées le temps d'une saison.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b/>
          <w:bCs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b/>
          <w:bCs/>
          <w:color w:val="3F3E3E"/>
          <w:sz w:val="32"/>
          <w:szCs w:val="32"/>
          <w:lang w:val="fr-FR"/>
        </w:rPr>
        <w:t>L'OM, véritable champion des primes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Dernier critère, et non des moindres : la "notoriété". Ce calcul favorise les clubs dont les matchs ont été diffusés le plus souvent à la télévision lors des cinq dernières saisons. Marseille domine largement ce classement (18,6M €) devant Lyon (16,1) et Paris (13,9).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 xml:space="preserve">Une fois tous ces calculs additionnés, on s'aperçoit que le grand vainqueur du championnat de France 2012/13 sur le plan financier 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lastRenderedPageBreak/>
        <w:t>n'est pas le PSG mais Marseille, qui a accumulé près de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48 millions d'euros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 !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 </w:t>
      </w:r>
    </w:p>
    <w:tbl>
      <w:tblPr>
        <w:tblW w:w="10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2126"/>
        <w:gridCol w:w="2126"/>
        <w:gridCol w:w="2552"/>
      </w:tblGrid>
      <w:tr w:rsidR="00D57353" w:rsidRPr="0040397A" w:rsidTr="00F460B8">
        <w:trPr>
          <w:tblHeader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/>
                <w:b/>
                <w:bCs/>
                <w:color w:val="3F3E3E"/>
                <w:sz w:val="32"/>
                <w:szCs w:val="32"/>
                <w:lang w:val="fr-FR"/>
              </w:rPr>
            </w:pPr>
            <w:r w:rsidRPr="0040397A">
              <w:rPr>
                <w:rFonts w:ascii="Century Gothic" w:hAnsi="Century Gothic"/>
                <w:b/>
                <w:bCs/>
                <w:color w:val="3F3E3E"/>
                <w:sz w:val="32"/>
                <w:szCs w:val="32"/>
                <w:lang w:val="fr-FR"/>
              </w:rPr>
              <w:t>Ligue 1 : répartition selon classement et TV (2012-20131)</w:t>
            </w:r>
          </w:p>
        </w:tc>
      </w:tr>
      <w:tr w:rsidR="00F460B8" w:rsidRPr="0040397A" w:rsidTr="00F460B8">
        <w:trPr>
          <w:tblHeader/>
        </w:trPr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  <w:lang w:val="fr-FR"/>
              </w:rPr>
            </w:pPr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  <w:lang w:val="fr-FR"/>
              </w:rPr>
              <w:t>Club (primes 2013 en millions d'euros)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>5 </w:t>
            </w:r>
            <w:proofErr w:type="spellStart"/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>saisons</w:t>
            </w:r>
            <w:proofErr w:type="spellEnd"/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 xml:space="preserve"> </w:t>
            </w:r>
            <w:proofErr w:type="spellStart"/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>révolues</w:t>
            </w:r>
            <w:proofErr w:type="spellEnd"/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</w:pPr>
            <w:proofErr w:type="spellStart"/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>Notoriété</w:t>
            </w:r>
            <w:proofErr w:type="spellEnd"/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DDDD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>TOTAL (</w:t>
            </w:r>
            <w:proofErr w:type="spellStart"/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>en</w:t>
            </w:r>
            <w:proofErr w:type="spellEnd"/>
            <w:r w:rsidRPr="0040397A">
              <w:rPr>
                <w:rFonts w:ascii="Century Gothic" w:hAnsi="Century Gothic" w:cs="Arial"/>
                <w:b/>
                <w:bCs/>
                <w:color w:val="3F3E3E"/>
                <w:sz w:val="32"/>
                <w:szCs w:val="32"/>
              </w:rPr>
              <w:t xml:space="preserve"> euros)</w:t>
            </w:r>
          </w:p>
        </w:tc>
      </w:tr>
      <w:tr w:rsidR="00D57353" w:rsidRPr="0040397A" w:rsidTr="00F460B8">
        <w:tc>
          <w:tcPr>
            <w:tcW w:w="1049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Times New Roman"/>
                <w:color w:val="666666"/>
                <w:sz w:val="32"/>
                <w:szCs w:val="32"/>
                <w:lang w:val="fr-FR"/>
              </w:rPr>
            </w:pPr>
            <w:r w:rsidRPr="0040397A">
              <w:rPr>
                <w:rFonts w:ascii="Century Gothic" w:hAnsi="Century Gothic"/>
                <w:color w:val="666666"/>
                <w:sz w:val="32"/>
                <w:szCs w:val="32"/>
                <w:lang w:val="fr-FR"/>
              </w:rPr>
              <w:t>Source : Tableau de synthèse répartitions Ligue 1 (LFP)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1. PSG (16,9)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1,6M (6e rang)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13,9M (3e rang)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44 130 987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2. Marseille (14,7)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2,9 (2e)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18,6 (1er)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47 976 361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3. Lyon (12,8)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3,3 (1er)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16,1 (2e)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43 951 347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4. Nice (11,1)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0,6 (12 ex)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2,6 (12e)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26 025 688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5. Saint-Etienne (9,6)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0,9 (10e)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8,2 (6e)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30 433 689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6. Lille (8,4)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2,5 (3e)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9,4 (5e)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32 075 535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7. Bordeaux (7,3)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2,2 (4e)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10,9 (4e)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32 127 642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6. Lorient (6,3)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1,1 (8e ex)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3,4 (10e ex)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22 617 237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7. Montpellier (5,5)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0,6 (12e ex)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3,9 (9e)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21 841 589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8. Toulouse (4,7)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1,4 (7e)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6,1 (8e)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23 995 336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 xml:space="preserve">9. </w:t>
            </w:r>
            <w:proofErr w:type="spellStart"/>
            <w:r w:rsidRPr="0040397A">
              <w:rPr>
                <w:rFonts w:ascii="Century Gothic" w:hAnsi="Century Gothic" w:cs="Arial"/>
                <w:sz w:val="32"/>
                <w:szCs w:val="32"/>
              </w:rPr>
              <w:t>Valenciennes</w:t>
            </w:r>
            <w:proofErr w:type="spellEnd"/>
            <w:r w:rsidRPr="0040397A">
              <w:rPr>
                <w:rFonts w:ascii="Century Gothic" w:hAnsi="Century Gothic" w:cs="Arial"/>
                <w:sz w:val="32"/>
                <w:szCs w:val="32"/>
              </w:rPr>
              <w:t xml:space="preserve"> (4,1)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0,8 (11e)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3 (11e)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19 644 243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11. Bastia (3,6)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0,2 (18e ex)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0,9 (18e ex)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16 525 439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12. Rennes (3,1)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1,9 (5e)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7 (7e)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23 785 959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13. Reims (2,7)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0,2 (18e ex)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0,9 (18e ex)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15 633 978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14. Sochaux (2,4)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0,5 (14e)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1,9 (14e)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16 532 231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15. Evian TG (2,1)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0,4 (15e)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1,4 (16e)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15 657 468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16. Ajaccio (1,79)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0,3 (17e)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1,2 (17e)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15 078 598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18. Nancy (0)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1,1 (8e ex)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2,2 (13e)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15 075 224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19. Troyes (0)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0,2 (18e ex)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0,9 (18e ex)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12 900 947</w:t>
            </w:r>
          </w:p>
        </w:tc>
      </w:tr>
      <w:tr w:rsidR="0040397A" w:rsidRPr="0040397A" w:rsidTr="00F460B8">
        <w:tc>
          <w:tcPr>
            <w:tcW w:w="36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20. Brest (0)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0,4 (16e)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Fonts w:ascii="Century Gothic" w:hAnsi="Century Gothic" w:cs="Arial"/>
                <w:sz w:val="32"/>
                <w:szCs w:val="32"/>
              </w:rPr>
              <w:t>1,6 (15e)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57353" w:rsidRPr="0040397A" w:rsidRDefault="00D57353" w:rsidP="00BF6084">
            <w:pPr>
              <w:spacing w:after="0" w:line="240" w:lineRule="auto"/>
              <w:rPr>
                <w:rFonts w:ascii="Century Gothic" w:hAnsi="Century Gothic" w:cs="Arial"/>
                <w:sz w:val="32"/>
                <w:szCs w:val="32"/>
              </w:rPr>
            </w:pPr>
            <w:r w:rsidRPr="0040397A">
              <w:rPr>
                <w:rStyle w:val="Strong"/>
                <w:rFonts w:ascii="Century Gothic" w:hAnsi="Century Gothic" w:cs="Arial"/>
                <w:sz w:val="32"/>
                <w:szCs w:val="32"/>
              </w:rPr>
              <w:t>13 755 717</w:t>
            </w:r>
          </w:p>
        </w:tc>
      </w:tr>
    </w:tbl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b/>
          <w:bCs/>
          <w:sz w:val="32"/>
          <w:szCs w:val="32"/>
        </w:rPr>
      </w:pPr>
      <w:r w:rsidRPr="0040397A">
        <w:rPr>
          <w:rFonts w:ascii="Century Gothic" w:hAnsi="Century Gothic"/>
          <w:b/>
          <w:bCs/>
          <w:color w:val="3F3E3E"/>
          <w:sz w:val="32"/>
          <w:szCs w:val="32"/>
        </w:rPr>
        <w:lastRenderedPageBreak/>
        <w:t xml:space="preserve">Coupe de la </w:t>
      </w:r>
      <w:proofErr w:type="spellStart"/>
      <w:r w:rsidRPr="0040397A">
        <w:rPr>
          <w:rFonts w:ascii="Century Gothic" w:hAnsi="Century Gothic"/>
          <w:b/>
          <w:bCs/>
          <w:color w:val="3F3E3E"/>
          <w:sz w:val="32"/>
          <w:szCs w:val="32"/>
        </w:rPr>
        <w:t>Ligue</w:t>
      </w:r>
      <w:proofErr w:type="spellEnd"/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Le vainqueur de la finale 2014 repartira du Stade de France avec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1,72 million d'euros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. Le perdant se contentera de 1,09M €.</w:t>
      </w:r>
    </w:p>
    <w:p w:rsidR="00D57353" w:rsidRPr="0040397A" w:rsidRDefault="00D57353" w:rsidP="00BF6084">
      <w:pPr>
        <w:pStyle w:val="Heading2"/>
        <w:shd w:val="clear" w:color="auto" w:fill="FFFFFF"/>
        <w:spacing w:before="0" w:line="240" w:lineRule="auto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Coupe de France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La vainqueur de la Coupe de France empochera lui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Style w:val="Strong"/>
          <w:rFonts w:ascii="Century Gothic" w:eastAsiaTheme="majorEastAsia" w:hAnsi="Century Gothic"/>
          <w:color w:val="3F3E3E"/>
          <w:sz w:val="32"/>
          <w:szCs w:val="32"/>
          <w:lang w:val="fr-FR"/>
        </w:rPr>
        <w:t>700 000 euros</w:t>
      </w:r>
      <w:r w:rsidRPr="0040397A">
        <w:rPr>
          <w:rStyle w:val="apple-converted-space"/>
          <w:rFonts w:ascii="Century Gothic" w:hAnsi="Century Gothic"/>
          <w:color w:val="3F3E3E"/>
          <w:sz w:val="32"/>
          <w:szCs w:val="32"/>
          <w:lang w:val="fr-FR"/>
        </w:rPr>
        <w:t> </w:t>
      </w: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en finale (1 812 500 euros cumulés). Le finaliste touchera 560 000 euros (1 112 500 euros cumulés).</w:t>
      </w:r>
    </w:p>
    <w:p w:rsidR="00D57353" w:rsidRPr="0040397A" w:rsidRDefault="00D57353" w:rsidP="00BF6084">
      <w:pPr>
        <w:pStyle w:val="NormalWeb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 </w:t>
      </w:r>
    </w:p>
    <w:p w:rsidR="00D57353" w:rsidRPr="0040397A" w:rsidRDefault="00D57353" w:rsidP="00BF6084">
      <w:pPr>
        <w:pStyle w:val="Heading1"/>
        <w:shd w:val="clear" w:color="auto" w:fill="FFFFFF"/>
        <w:spacing w:before="0" w:beforeAutospacing="0" w:after="0" w:afterAutospacing="0"/>
        <w:rPr>
          <w:rFonts w:ascii="Century Gothic" w:hAnsi="Century Gothic"/>
          <w:color w:val="3F3E3E"/>
          <w:sz w:val="32"/>
          <w:szCs w:val="32"/>
          <w:lang w:val="fr-FR"/>
        </w:rPr>
      </w:pPr>
      <w:r w:rsidRPr="0040397A">
        <w:rPr>
          <w:rFonts w:ascii="Century Gothic" w:hAnsi="Century Gothic"/>
          <w:color w:val="3F3E3E"/>
          <w:sz w:val="32"/>
          <w:szCs w:val="32"/>
          <w:lang w:val="fr-FR"/>
        </w:rPr>
        <w:t>Combien vaut un titre au Mondial de rugby ?</w:t>
      </w:r>
    </w:p>
    <w:p w:rsidR="00D57353" w:rsidRPr="0040397A" w:rsidRDefault="00D57353" w:rsidP="005A155C">
      <w:pPr>
        <w:numPr>
          <w:ilvl w:val="0"/>
          <w:numId w:val="10"/>
        </w:numPr>
        <w:spacing w:after="0" w:line="240" w:lineRule="auto"/>
        <w:ind w:left="0" w:firstLine="0"/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</w:pPr>
      <w:r w:rsidRPr="0040397A">
        <w:rPr>
          <w:rStyle w:val="ccmcsscmsnotetitle"/>
          <w:rFonts w:ascii="Century Gothic" w:hAnsi="Century Gothic"/>
          <w:b/>
          <w:bCs/>
          <w:color w:val="3F3E3E"/>
          <w:sz w:val="32"/>
          <w:szCs w:val="32"/>
          <w:shd w:val="clear" w:color="auto" w:fill="FFFFFF"/>
          <w:lang w:val="fr-FR"/>
        </w:rPr>
        <w:t xml:space="preserve"> 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val="fr-FR" w:eastAsia="en-GB"/>
        </w:rPr>
        <w:t>Tournoi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>Coupe du monde de rugby 2011</w:t>
      </w:r>
      <w:r w:rsidR="0040397A"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 xml:space="preserve">  -   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shd w:val="clear" w:color="auto" w:fill="FFFFFF"/>
          <w:lang w:val="fr-FR" w:eastAsia="en-GB"/>
        </w:rPr>
        <w:t>Gains : 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shd w:val="clear" w:color="auto" w:fill="FFFFFF"/>
          <w:lang w:val="fr-FR" w:eastAsia="en-GB"/>
        </w:rPr>
        <w:t>100 000 dollars néo-zélandais pour les All Blacks</w:t>
      </w:r>
      <w:r w:rsidR="0040397A" w:rsidRPr="0040397A">
        <w:rPr>
          <w:rFonts w:ascii="Century Gothic" w:hAnsi="Century Gothic"/>
          <w:noProof/>
          <w:sz w:val="32"/>
          <w:szCs w:val="32"/>
          <w:lang w:val="fr-FR" w:eastAsia="en-GB"/>
        </w:rPr>
        <w:t xml:space="preserve"> </w:t>
      </w:r>
      <w:r w:rsidR="0040397A" w:rsidRPr="0040397A">
        <w:rPr>
          <w:rFonts w:ascii="Century Gothic" w:hAnsi="Century Gothic"/>
          <w:noProof/>
          <w:sz w:val="32"/>
          <w:szCs w:val="32"/>
          <w:lang w:eastAsia="en-GB"/>
        </w:rPr>
        <w:drawing>
          <wp:anchor distT="0" distB="0" distL="114300" distR="114300" simplePos="0" relativeHeight="251661312" behindDoc="0" locked="0" layoutInCell="1" allowOverlap="1" wp14:anchorId="590C65B6" wp14:editId="4BA6EB08">
            <wp:simplePos x="0" y="0"/>
            <wp:positionH relativeFrom="page">
              <wp:posOffset>457200</wp:posOffset>
            </wp:positionH>
            <wp:positionV relativeFrom="paragraph">
              <wp:posOffset>206375</wp:posOffset>
            </wp:positionV>
            <wp:extent cx="2341245" cy="978535"/>
            <wp:effectExtent l="0" t="0" r="1905" b="0"/>
            <wp:wrapSquare wrapText="bothSides"/>
            <wp:docPr id="3" name="Picture 3" descr="aucun 'prize money' n'existe en coupe du monde de rugby, ce sont les fédér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ucun 'prize money' n'existe en coupe du monde de rugby, ce sont les fédération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Aussi étonnant que cela puisse paraître, 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aucune dotation n'est affectée à la </w:t>
      </w:r>
      <w:hyperlink r:id="rId16" w:history="1">
        <w:r w:rsidRPr="0040397A">
          <w:rPr>
            <w:rFonts w:ascii="Century Gothic" w:eastAsia="Times New Roman" w:hAnsi="Century Gothic" w:cs="Times New Roman"/>
            <w:b/>
            <w:bCs/>
            <w:color w:val="3F3E3E"/>
            <w:sz w:val="32"/>
            <w:szCs w:val="32"/>
            <w:u w:val="single"/>
            <w:lang w:val="fr-FR" w:eastAsia="en-GB"/>
          </w:rPr>
          <w:t>Coupe du monde de rugby</w:t>
        </w:r>
      </w:hyperlink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. Les fédérations qui participent au tournoi doivent se contenter des bénéfices engrangés auprès des sponsors et des revenus télévisés.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Des négociations au cas par cas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 xml:space="preserve">Les joueurs, en revanche, touchent de l'argent grâce 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aux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primes</w:t>
      </w:r>
      <w:proofErr w:type="spellEnd"/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 xml:space="preserve"> négociées avec leur fédération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 bien avant que la compétition ne démarre. Si ces rétributions financières sont parfois secrètes, elles deviennent pourtant le plus souvent publiques à la suite d'indiscrétions.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 xml:space="preserve">Les All Blacks, hôtes du Mondial 2011, avaient ainsi négocié 100 000 dollars néo-zélandais par joueur (57 000 €) en cas de sacre à domicile, ce qui fut le cas. Leurs adversaires en finale, les Français de Marc </w:t>
      </w:r>
      <w:proofErr w:type="spellStart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Lièvremont</w:t>
      </w:r>
      <w:proofErr w:type="spellEnd"/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, ont empoché parfois jusqu'à 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140 000 €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 !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L'exception all black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Pour être tout à fait exact, les All Blacks bénéficient en tant qu'internationaux d'un contrat qui leur garantit déjà un </w:t>
      </w:r>
      <w:hyperlink r:id="rId17" w:tgtFrame="_blank" w:history="1">
        <w:r w:rsidRPr="0040397A">
          <w:rPr>
            <w:rFonts w:ascii="Century Gothic" w:eastAsia="Times New Roman" w:hAnsi="Century Gothic" w:cs="Times New Roman"/>
            <w:color w:val="3F3E3E"/>
            <w:sz w:val="32"/>
            <w:szCs w:val="32"/>
            <w:u w:val="single"/>
            <w:lang w:val="fr-FR" w:eastAsia="en-GB"/>
          </w:rPr>
          <w:t>confortable salaire</w:t>
        </w:r>
      </w:hyperlink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. Le capitaine Dan Carter, par exemple, a signé un </w:t>
      </w:r>
      <w:r w:rsidRPr="0040397A">
        <w:rPr>
          <w:rFonts w:ascii="Century Gothic" w:eastAsia="Times New Roman" w:hAnsi="Century Gothic" w:cs="Times New Roman"/>
          <w:b/>
          <w:bCs/>
          <w:color w:val="3F3E3E"/>
          <w:sz w:val="32"/>
          <w:szCs w:val="32"/>
          <w:lang w:val="fr-FR" w:eastAsia="en-GB"/>
        </w:rPr>
        <w:t>bail de 4 ans à un million de dollars</w:t>
      </w: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 annuel. Seule condition : il faut évoluer dans le championnat de rugby néo-zélandais.</w:t>
      </w:r>
    </w:p>
    <w:p w:rsidR="00D57353" w:rsidRPr="0040397A" w:rsidRDefault="00D57353" w:rsidP="00BF6084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</w:pPr>
      <w:r w:rsidRPr="0040397A">
        <w:rPr>
          <w:rFonts w:ascii="Century Gothic" w:eastAsia="Times New Roman" w:hAnsi="Century Gothic" w:cs="Times New Roman"/>
          <w:color w:val="3F3E3E"/>
          <w:sz w:val="32"/>
          <w:szCs w:val="32"/>
          <w:lang w:val="fr-FR" w:eastAsia="en-GB"/>
        </w:rPr>
        <w:t> </w:t>
      </w:r>
    </w:p>
    <w:p w:rsidR="00D57353" w:rsidRPr="0040397A" w:rsidRDefault="00D57353" w:rsidP="00BF6084">
      <w:pPr>
        <w:spacing w:after="0" w:line="240" w:lineRule="auto"/>
        <w:rPr>
          <w:rFonts w:ascii="Century Gothic" w:hAnsi="Century Gothic"/>
          <w:sz w:val="32"/>
          <w:szCs w:val="32"/>
          <w:lang w:val="fr-FR"/>
        </w:rPr>
      </w:pPr>
      <w:bookmarkStart w:id="0" w:name="_GoBack"/>
      <w:bookmarkEnd w:id="0"/>
    </w:p>
    <w:sectPr w:rsidR="00D57353" w:rsidRPr="0040397A" w:rsidSect="00D573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B7441"/>
    <w:multiLevelType w:val="hybridMultilevel"/>
    <w:tmpl w:val="F894EFFE"/>
    <w:lvl w:ilvl="0" w:tplc="0680A9F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D546F"/>
    <w:multiLevelType w:val="multilevel"/>
    <w:tmpl w:val="DD14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2F75CD"/>
    <w:multiLevelType w:val="multilevel"/>
    <w:tmpl w:val="34B2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D35FE3"/>
    <w:multiLevelType w:val="multilevel"/>
    <w:tmpl w:val="AFCC9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30108A"/>
    <w:multiLevelType w:val="multilevel"/>
    <w:tmpl w:val="68F60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691B83"/>
    <w:multiLevelType w:val="multilevel"/>
    <w:tmpl w:val="49F80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A58CC"/>
    <w:multiLevelType w:val="multilevel"/>
    <w:tmpl w:val="C772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323C07"/>
    <w:multiLevelType w:val="multilevel"/>
    <w:tmpl w:val="52FC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11497D"/>
    <w:multiLevelType w:val="multilevel"/>
    <w:tmpl w:val="F104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D15050"/>
    <w:multiLevelType w:val="multilevel"/>
    <w:tmpl w:val="A8F2F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0E21CA"/>
    <w:multiLevelType w:val="multilevel"/>
    <w:tmpl w:val="F5D6C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353"/>
    <w:rsid w:val="0040397A"/>
    <w:rsid w:val="00874F54"/>
    <w:rsid w:val="00BF6084"/>
    <w:rsid w:val="00C04405"/>
    <w:rsid w:val="00D57353"/>
    <w:rsid w:val="00F4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16CA3-7672-44EA-AED5-00F49A28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73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73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735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ccmcsscmsnotetitle">
    <w:name w:val="ccmcss_cms_note__title"/>
    <w:basedOn w:val="DefaultParagraphFont"/>
    <w:rsid w:val="00D57353"/>
  </w:style>
  <w:style w:type="character" w:customStyle="1" w:styleId="apple-converted-space">
    <w:name w:val="apple-converted-space"/>
    <w:basedOn w:val="DefaultParagraphFont"/>
    <w:rsid w:val="00D57353"/>
  </w:style>
  <w:style w:type="paragraph" w:styleId="NormalWeb">
    <w:name w:val="Normal (Web)"/>
    <w:basedOn w:val="Normal"/>
    <w:uiPriority w:val="99"/>
    <w:semiHidden/>
    <w:unhideWhenUsed/>
    <w:rsid w:val="00D5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5735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5735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73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6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0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7386">
                  <w:marLeft w:val="0"/>
                  <w:marRight w:val="0"/>
                  <w:marTop w:val="9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ternaute.com/sport/magazine/dossier/pourquoi/2008/8.shtml" TargetMode="External"/><Relationship Id="rId13" Type="http://schemas.openxmlformats.org/officeDocument/2006/relationships/hyperlink" Target="http://www.linternaute.com/sport/foot/ligue-1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nternaute.com/sport/tennis/roland-garros/" TargetMode="External"/><Relationship Id="rId12" Type="http://schemas.openxmlformats.org/officeDocument/2006/relationships/hyperlink" Target="http://www.linternaute.com/voyage/france/" TargetMode="External"/><Relationship Id="rId17" Type="http://schemas.openxmlformats.org/officeDocument/2006/relationships/hyperlink" Target="http://www.linternaute.com/sport/rugby/combien-gagnera-le-vainqueur-du-mondial-201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nternaute.com/sport/rugby/coupe-du-monde-de-rugby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nternaute.com/sport/tennis/roland-garros/" TargetMode="External"/><Relationship Id="rId11" Type="http://schemas.openxmlformats.org/officeDocument/2006/relationships/hyperlink" Target="http://www.linternaute.com/sport/foot/ligue-des-champions/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3.jpeg"/><Relationship Id="rId10" Type="http://schemas.openxmlformats.org/officeDocument/2006/relationships/hyperlink" Target="http://www.linternaute.com/sport/foot/coupe-du-monde-de-foo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linternaute.com/sport/foot/olympique-lyonna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C81266C2</Template>
  <TotalTime>28</TotalTime>
  <Pages>7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Wharfedale School</Company>
  <LinksUpToDate>false</LinksUpToDate>
  <CharactersWithSpaces>10176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Burns</dc:creator>
  <cp:keywords/>
  <dc:description/>
  <cp:lastModifiedBy>Mrs Burns</cp:lastModifiedBy>
  <cp:revision>3</cp:revision>
  <dcterms:created xsi:type="dcterms:W3CDTF">2015-01-24T23:33:00Z</dcterms:created>
  <dcterms:modified xsi:type="dcterms:W3CDTF">2015-01-26T15:23:00Z</dcterms:modified>
</cp:coreProperties>
</file>